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Calibri Light"/>
          <w:sz w:val="28"/>
          <w:szCs w:val="28"/>
          <w:lang w:val="en-US" w:eastAsia="zh-CN"/>
        </w:rPr>
      </w:pPr>
      <w:r>
        <w:rPr>
          <w:rFonts w:hint="eastAsia" w:ascii="Calibri Light"/>
          <w:sz w:val="28"/>
          <w:szCs w:val="28"/>
          <w:lang w:val="en-US" w:eastAsia="zh-CN"/>
        </w:rPr>
        <w:t>4路</w:t>
      </w:r>
      <w:r>
        <w:rPr>
          <w:rFonts w:hint="default" w:ascii="Calibri Light"/>
          <w:sz w:val="28"/>
          <w:szCs w:val="28"/>
          <w:lang w:val="en-US" w:eastAsia="zh-CN"/>
        </w:rPr>
        <w:t>5</w:t>
      </w:r>
      <w:r>
        <w:rPr>
          <w:rFonts w:hint="eastAsia" w:ascii="Calibri Light"/>
          <w:sz w:val="28"/>
          <w:szCs w:val="28"/>
          <w:lang w:val="en-US" w:eastAsia="zh-CN"/>
        </w:rPr>
        <w:t>M非实时系列352</w:t>
      </w:r>
      <w:r>
        <w:rPr>
          <w:rFonts w:hint="default" w:ascii="Calibri Light"/>
          <w:sz w:val="28"/>
          <w:szCs w:val="28"/>
          <w:lang w:val="en-US" w:eastAsia="zh-CN"/>
        </w:rPr>
        <w:t>1A</w:t>
      </w:r>
      <w:r>
        <w:rPr>
          <w:rFonts w:hint="eastAsia" w:ascii="Calibri Light"/>
          <w:sz w:val="28"/>
          <w:szCs w:val="28"/>
          <w:lang w:val="en-US" w:eastAsia="zh-CN"/>
        </w:rPr>
        <w:t>方案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主板配置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3521A</w:t>
            </w:r>
          </w:p>
        </w:tc>
        <w:tc>
          <w:tcPr>
            <w:tcW w:w="1500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val="en-US" w:eastAsia="zh-CN"/>
              </w:rPr>
              <w:t>G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2827/6134</w:t>
            </w:r>
          </w:p>
        </w:tc>
        <w:tc>
          <w:tcPr>
            <w:tcW w:w="1705" w:type="dxa"/>
            <w:tcBorders>
              <w:tl2br w:val="nil"/>
              <w:tr2bl w:val="nil"/>
            </w:tcBorders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通道模式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Style w:val="6"/>
                <w:b w:val="0"/>
                <w:bCs/>
                <w:sz w:val="21"/>
                <w:szCs w:val="21"/>
                <w:lang w:val="en-US" w:eastAsia="zh-CN" w:bidi="ar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预览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* 5M/11 + 0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* 5M/11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* 5M/20 + 0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* 5M/11 + 2 * 5M/25 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* 5M/20 + 2 * 5M/25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+ 8 * 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 * 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+ 8 * 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3M/25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 * 3M/25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3M/25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5M/25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 * 5M/25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shd w:val="clear" w:color="auto" w:fill="auto"/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 + 4 * 5M/25</w:t>
            </w:r>
          </w:p>
        </w:tc>
      </w:tr>
    </w:tbl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注：</w:t>
      </w:r>
      <w:r>
        <w:rPr>
          <w:rFonts w:hint="eastAsia"/>
          <w:b/>
          <w:bCs/>
          <w:lang w:val="en-US" w:eastAsia="zh-CN"/>
        </w:rPr>
        <w:t>可支持抓图功能。</w:t>
      </w:r>
    </w:p>
    <w:p>
      <w:pPr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5M最大帧率为11帧；4M最大帧率为15帧；3M最大帧率为20帧；。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beforeAutospacing="0"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功能特点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通过云服务，轻松实现网络穿透，一步即可实现远程监控。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支持各类手机监控（iPhone Android)。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支持多种网络浏览器访问（IE/Chrome/Firefox/Safari)。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支持VGA、TV、HDMI同时输出。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支持二十多国语言，打破国界的限制。</w:t>
      </w:r>
    </w:p>
    <w:p>
      <w:pPr>
        <w:numPr>
          <w:ilvl w:val="0"/>
          <w:numId w:val="3"/>
        </w:numPr>
        <w:ind w:left="42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自由更换开机界面和选择界面风格。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159" w:afterLines="50" w:afterAutospacing="0" w:line="240" w:lineRule="auto"/>
        <w:ind w:left="0" w:leftChars="0" w:right="0" w:rightChars="0" w:firstLine="0" w:firstLineChars="0"/>
        <w:jc w:val="both"/>
        <w:textAlignment w:val="auto"/>
        <w:outlineLvl w:val="1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beforeAutospacing="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H.264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嵌入式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 Linux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定时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手动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动态检测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时间点检索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日历检索，事件检索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,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USB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移动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硬盘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DAV、AVI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CMS3.0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E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10% ~ 90% Humidity</w:t>
            </w:r>
          </w:p>
        </w:tc>
      </w:tr>
    </w:tbl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78C1B95"/>
    <w:rsid w:val="270627B3"/>
    <w:rsid w:val="2ECA5539"/>
    <w:rsid w:val="60B300F9"/>
    <w:rsid w:val="7E341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  <w:style w:type="character" w:customStyle="1" w:styleId="6">
    <w:name w:val="font0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2017-05-27T09:53:11Z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